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52" w:rsidRPr="00A46BFA" w:rsidRDefault="000D5F52" w:rsidP="000D5F52">
      <w:pPr>
        <w:pStyle w:val="Titre1"/>
        <w:rPr>
          <w:rFonts w:eastAsiaTheme="minorEastAsia"/>
        </w:rPr>
      </w:pPr>
      <w:bookmarkStart w:id="0" w:name="_Toc38881626"/>
      <w:bookmarkStart w:id="1" w:name="_Toc38881813"/>
      <w:bookmarkStart w:id="2" w:name="_Toc44057813"/>
      <w:r w:rsidRPr="00A46BFA">
        <w:rPr>
          <w:rFonts w:eastAsiaTheme="minorEastAsia"/>
        </w:rPr>
        <w:t>ANNEXE I</w:t>
      </w:r>
      <w:bookmarkEnd w:id="0"/>
      <w:bookmarkEnd w:id="1"/>
      <w:bookmarkEnd w:id="2"/>
    </w:p>
    <w:p w:rsidR="000D5F52" w:rsidRPr="00A46BFA" w:rsidRDefault="000D5F52" w:rsidP="000D5F52">
      <w:pPr>
        <w:pStyle w:val="Titre1"/>
      </w:pPr>
      <w:bookmarkStart w:id="3" w:name="_Toc38881627"/>
      <w:bookmarkStart w:id="4" w:name="_Toc38881814"/>
      <w:bookmarkStart w:id="5" w:name="_Toc44057814"/>
      <w:r w:rsidRPr="00A46BFA">
        <w:t>PLAN D’INSPECTION (PI) GÉNÉRIQUE D’UN SYSTÈME FRIGORIFIQUE</w:t>
      </w:r>
      <w:bookmarkEnd w:id="3"/>
      <w:bookmarkEnd w:id="4"/>
      <w:bookmarkEnd w:id="5"/>
    </w:p>
    <w:p w:rsidR="000D5F52" w:rsidRPr="002A7428" w:rsidRDefault="000D5F52" w:rsidP="000D5F52">
      <w:pPr>
        <w:tabs>
          <w:tab w:val="left" w:pos="851"/>
        </w:tabs>
        <w:jc w:val="center"/>
        <w:rPr>
          <w:rFonts w:ascii="Arial Narrow" w:hAnsi="Arial Narrow" w:cs="Arial"/>
        </w:rPr>
      </w:pPr>
    </w:p>
    <w:p w:rsidR="000D5F52" w:rsidRPr="000F68E5" w:rsidRDefault="000D5F52" w:rsidP="000D5F52">
      <w:pPr>
        <w:pStyle w:val="Paragraphedeliste"/>
        <w:numPr>
          <w:ilvl w:val="0"/>
          <w:numId w:val="1"/>
        </w:numPr>
        <w:tabs>
          <w:tab w:val="left" w:pos="851"/>
        </w:tabs>
        <w:contextualSpacing w:val="0"/>
        <w:rPr>
          <w:rFonts w:ascii="Arial Narrow" w:hAnsi="Arial Narrow" w:cs="Arial"/>
          <w:b/>
        </w:rPr>
      </w:pPr>
      <w:r w:rsidRPr="000F68E5">
        <w:rPr>
          <w:rFonts w:ascii="Arial Narrow" w:hAnsi="Arial Narrow" w:cs="Arial"/>
          <w:b/>
        </w:rPr>
        <w:t>Identification du système</w:t>
      </w:r>
    </w:p>
    <w:tbl>
      <w:tblPr>
        <w:tblW w:w="10774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355"/>
        <w:gridCol w:w="1232"/>
        <w:gridCol w:w="1379"/>
        <w:gridCol w:w="990"/>
        <w:gridCol w:w="1134"/>
        <w:gridCol w:w="994"/>
      </w:tblGrid>
      <w:tr w:rsidR="000D5F52" w:rsidRPr="00A46BFA" w:rsidTr="005968D3">
        <w:trPr>
          <w:trHeight w:val="546"/>
        </w:trPr>
        <w:tc>
          <w:tcPr>
            <w:tcW w:w="5045" w:type="dxa"/>
            <w:gridSpan w:val="2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Nom du rédacteur :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Habilité par :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Habilité jusqu’à : </w:t>
            </w:r>
          </w:p>
        </w:tc>
        <w:tc>
          <w:tcPr>
            <w:tcW w:w="5729" w:type="dxa"/>
            <w:gridSpan w:val="5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Site d’exploitation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(préciser nom et adresse du site)  : </w:t>
            </w:r>
          </w:p>
        </w:tc>
      </w:tr>
      <w:tr w:rsidR="000D5F52" w:rsidRPr="00A46BFA" w:rsidTr="005968D3">
        <w:trPr>
          <w:trHeight w:val="278"/>
        </w:trPr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>Référence du Plan d’inspection avec son indice :</w:t>
            </w:r>
          </w:p>
        </w:tc>
        <w:tc>
          <w:tcPr>
            <w:tcW w:w="5729" w:type="dxa"/>
            <w:gridSpan w:val="5"/>
            <w:tcBorders>
              <w:bottom w:val="single" w:sz="4" w:space="0" w:color="auto"/>
            </w:tcBorders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>Date :</w:t>
            </w:r>
          </w:p>
        </w:tc>
      </w:tr>
      <w:tr w:rsidR="000D5F52" w:rsidRPr="00A46BFA" w:rsidTr="005968D3">
        <w:tc>
          <w:tcPr>
            <w:tcW w:w="5045" w:type="dxa"/>
            <w:gridSpan w:val="2"/>
            <w:shd w:val="clear" w:color="auto" w:fill="auto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Identification du système frigorifique :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 w:cs="Arial"/>
              </w:rPr>
            </w:pPr>
          </w:p>
        </w:tc>
        <w:tc>
          <w:tcPr>
            <w:tcW w:w="5729" w:type="dxa"/>
            <w:gridSpan w:val="5"/>
            <w:shd w:val="clear" w:color="auto" w:fill="auto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vertAlign w:val="subscript"/>
              </w:rPr>
            </w:pPr>
            <w:r w:rsidRPr="00A46BFA">
              <w:rPr>
                <w:rFonts w:ascii="Arial Narrow" w:hAnsi="Arial Narrow" w:cs="Arial"/>
              </w:rPr>
              <w:t>Fluide frigorigène : 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Groupe :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Toxique :              OUI </w:t>
            </w:r>
            <w:r w:rsidRPr="00A46BFA">
              <w:rPr>
                <w:rFonts w:ascii="Arial Narrow" w:hAnsi="Arial Narrow"/>
              </w:rPr>
              <w:t>□</w:t>
            </w:r>
            <w:r w:rsidRPr="00A46BFA">
              <w:rPr>
                <w:rFonts w:ascii="Arial Narrow" w:hAnsi="Arial Narrow" w:cs="Arial"/>
              </w:rPr>
              <w:t xml:space="preserve">         NON </w:t>
            </w:r>
            <w:r w:rsidRPr="00A46BFA">
              <w:rPr>
                <w:rFonts w:ascii="Arial Narrow" w:hAnsi="Arial Narrow"/>
              </w:rPr>
              <w:t>□</w:t>
            </w:r>
          </w:p>
        </w:tc>
      </w:tr>
      <w:tr w:rsidR="000D5F52" w:rsidRPr="00A46BFA" w:rsidTr="005968D3">
        <w:trPr>
          <w:trHeight w:val="292"/>
        </w:trPr>
        <w:tc>
          <w:tcPr>
            <w:tcW w:w="5045" w:type="dxa"/>
            <w:gridSpan w:val="2"/>
            <w:shd w:val="clear" w:color="auto" w:fill="auto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>Fabricant du système frigorifique :</w:t>
            </w:r>
          </w:p>
        </w:tc>
        <w:tc>
          <w:tcPr>
            <w:tcW w:w="5729" w:type="dxa"/>
            <w:gridSpan w:val="5"/>
            <w:shd w:val="clear" w:color="auto" w:fill="auto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ind w:right="-144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>Type / N° de série du système frigorifique :</w:t>
            </w:r>
          </w:p>
        </w:tc>
      </w:tr>
      <w:tr w:rsidR="000D5F52" w:rsidRPr="00A46BFA" w:rsidTr="005968D3">
        <w:tc>
          <w:tcPr>
            <w:tcW w:w="10774" w:type="dxa"/>
            <w:gridSpan w:val="7"/>
          </w:tcPr>
          <w:p w:rsidR="000D5F52" w:rsidRPr="00A46BFA" w:rsidDel="00981955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Référentiel : </w:t>
            </w:r>
            <w:r w:rsidRPr="00A46BFA">
              <w:rPr>
                <w:rFonts w:ascii="Arial Narrow" w:hAnsi="Arial Narrow" w:cs="Arial"/>
                <w:color w:val="FF0000"/>
              </w:rPr>
              <w:t xml:space="preserve">CTP des systèmes frigorifiques sous pression du XX MM 2020 </w:t>
            </w:r>
          </w:p>
        </w:tc>
      </w:tr>
      <w:tr w:rsidR="000D5F52" w:rsidRPr="00A46BFA" w:rsidTr="005968D3">
        <w:trPr>
          <w:trHeight w:val="278"/>
        </w:trPr>
        <w:tc>
          <w:tcPr>
            <w:tcW w:w="10774" w:type="dxa"/>
            <w:gridSpan w:val="7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Caractéristiques de construction du système : HP            bar         °C  // MP            bar         °C  // BP             bar          °C  </w:t>
            </w:r>
          </w:p>
        </w:tc>
      </w:tr>
      <w:tr w:rsidR="000D5F52" w:rsidRPr="00A46BFA" w:rsidTr="005968D3">
        <w:trPr>
          <w:trHeight w:val="278"/>
        </w:trPr>
        <w:tc>
          <w:tcPr>
            <w:tcW w:w="10774" w:type="dxa"/>
            <w:gridSpan w:val="7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Caractéristiques d’utilisation du système : HP            bar         °C  // MP            bar         °C  // BP             bar          °C  </w:t>
            </w:r>
          </w:p>
        </w:tc>
      </w:tr>
      <w:tr w:rsidR="000D5F52" w:rsidRPr="00A46BFA" w:rsidTr="005968D3">
        <w:trPr>
          <w:trHeight w:val="519"/>
        </w:trPr>
        <w:tc>
          <w:tcPr>
            <w:tcW w:w="2690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 xml:space="preserve">Fabricant </w:t>
            </w:r>
          </w:p>
        </w:tc>
        <w:tc>
          <w:tcPr>
            <w:tcW w:w="2355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 xml:space="preserve">Type </w:t>
            </w:r>
          </w:p>
        </w:tc>
        <w:tc>
          <w:tcPr>
            <w:tcW w:w="1232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ind w:right="-144"/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Volume (L) ou  DN</w:t>
            </w:r>
          </w:p>
        </w:tc>
        <w:tc>
          <w:tcPr>
            <w:tcW w:w="1379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PS (bar)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Équipement ou ensemble (le cas échéant)</w:t>
            </w:r>
          </w:p>
        </w:tc>
        <w:tc>
          <w:tcPr>
            <w:tcW w:w="990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Chapitre du CTP</w:t>
            </w:r>
          </w:p>
        </w:tc>
        <w:tc>
          <w:tcPr>
            <w:tcW w:w="1134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Catégorie</w:t>
            </w:r>
          </w:p>
        </w:tc>
        <w:tc>
          <w:tcPr>
            <w:tcW w:w="994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DMS</w:t>
            </w:r>
          </w:p>
        </w:tc>
      </w:tr>
      <w:tr w:rsidR="000D5F52" w:rsidRPr="00A46BFA" w:rsidTr="005968D3">
        <w:trPr>
          <w:trHeight w:val="250"/>
        </w:trPr>
        <w:tc>
          <w:tcPr>
            <w:tcW w:w="10774" w:type="dxa"/>
            <w:gridSpan w:val="7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Récipients (liste exhaustive)</w:t>
            </w:r>
          </w:p>
        </w:tc>
      </w:tr>
      <w:tr w:rsidR="000D5F52" w:rsidRPr="00A46BFA" w:rsidTr="005968D3">
        <w:tc>
          <w:tcPr>
            <w:tcW w:w="2690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2355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1232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1379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990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B □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C □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E.4.2 □</w:t>
            </w:r>
          </w:p>
        </w:tc>
        <w:tc>
          <w:tcPr>
            <w:tcW w:w="1134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II □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 xml:space="preserve">III □  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IV □</w:t>
            </w:r>
          </w:p>
        </w:tc>
        <w:tc>
          <w:tcPr>
            <w:tcW w:w="994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Non □</w:t>
            </w:r>
            <w:r w:rsidRPr="00A46BFA">
              <w:rPr>
                <w:rFonts w:ascii="Arial Narrow" w:hAnsi="Arial Narrow"/>
              </w:rPr>
              <w:br/>
              <w:t>Oui  □</w:t>
            </w:r>
          </w:p>
        </w:tc>
      </w:tr>
      <w:tr w:rsidR="000D5F52" w:rsidRPr="00A46BFA" w:rsidTr="005968D3">
        <w:tc>
          <w:tcPr>
            <w:tcW w:w="10774" w:type="dxa"/>
            <w:gridSpan w:val="7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Tuyauteries (liste exhaustive)</w:t>
            </w:r>
          </w:p>
        </w:tc>
      </w:tr>
      <w:tr w:rsidR="000D5F52" w:rsidRPr="00A46BFA" w:rsidTr="005968D3">
        <w:trPr>
          <w:trHeight w:val="208"/>
        </w:trPr>
        <w:tc>
          <w:tcPr>
            <w:tcW w:w="2690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</w:p>
        </w:tc>
        <w:tc>
          <w:tcPr>
            <w:tcW w:w="2355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1232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1379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990" w:type="dxa"/>
            <w:vAlign w:val="center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 w:cs="Arial"/>
              </w:rPr>
              <w:t xml:space="preserve">D </w:t>
            </w:r>
            <w:r w:rsidRPr="00A46BFA">
              <w:rPr>
                <w:rFonts w:ascii="Arial Narrow" w:hAnsi="Arial Narrow"/>
              </w:rPr>
              <w:t>□</w:t>
            </w:r>
          </w:p>
        </w:tc>
        <w:tc>
          <w:tcPr>
            <w:tcW w:w="1134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II □</w:t>
            </w:r>
          </w:p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 xml:space="preserve">III □ </w:t>
            </w:r>
          </w:p>
        </w:tc>
        <w:tc>
          <w:tcPr>
            <w:tcW w:w="994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Non □</w:t>
            </w:r>
            <w:r w:rsidRPr="00A46BFA">
              <w:rPr>
                <w:rFonts w:ascii="Arial Narrow" w:eastAsia="PMingLiU" w:hAnsi="Arial Narrow"/>
              </w:rPr>
              <w:br/>
            </w:r>
            <w:r w:rsidRPr="00A46BFA">
              <w:rPr>
                <w:rFonts w:ascii="Arial Narrow" w:hAnsi="Arial Narrow"/>
              </w:rPr>
              <w:t>Oui  □</w:t>
            </w:r>
          </w:p>
        </w:tc>
      </w:tr>
      <w:tr w:rsidR="000D5F52" w:rsidRPr="00A46BFA" w:rsidTr="005968D3">
        <w:trPr>
          <w:trHeight w:val="208"/>
        </w:trPr>
        <w:tc>
          <w:tcPr>
            <w:tcW w:w="10774" w:type="dxa"/>
            <w:gridSpan w:val="7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Accessoires de sécurité</w:t>
            </w:r>
          </w:p>
        </w:tc>
      </w:tr>
      <w:tr w:rsidR="000D5F52" w:rsidRPr="00A46BFA" w:rsidTr="005968D3">
        <w:trPr>
          <w:trHeight w:val="208"/>
        </w:trPr>
        <w:tc>
          <w:tcPr>
            <w:tcW w:w="2690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Fabricant</w:t>
            </w:r>
          </w:p>
        </w:tc>
        <w:tc>
          <w:tcPr>
            <w:tcW w:w="4966" w:type="dxa"/>
            <w:gridSpan w:val="3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 xml:space="preserve">Type </w:t>
            </w:r>
          </w:p>
        </w:tc>
        <w:tc>
          <w:tcPr>
            <w:tcW w:w="3118" w:type="dxa"/>
            <w:gridSpan w:val="3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</w:rPr>
            </w:pPr>
            <w:r w:rsidRPr="00A46BFA">
              <w:rPr>
                <w:rFonts w:ascii="Arial Narrow" w:hAnsi="Arial Narrow"/>
              </w:rPr>
              <w:t>Tarage ou r</w:t>
            </w:r>
            <w:r>
              <w:rPr>
                <w:rFonts w:ascii="Arial Narrow" w:hAnsi="Arial Narrow"/>
              </w:rPr>
              <w:t>é</w:t>
            </w:r>
            <w:r w:rsidRPr="00A46BFA">
              <w:rPr>
                <w:rFonts w:ascii="Arial Narrow" w:hAnsi="Arial Narrow"/>
              </w:rPr>
              <w:t>glage</w:t>
            </w:r>
          </w:p>
        </w:tc>
      </w:tr>
      <w:tr w:rsidR="000D5F52" w:rsidRPr="00A46BFA" w:rsidTr="005968D3">
        <w:trPr>
          <w:trHeight w:val="208"/>
        </w:trPr>
        <w:tc>
          <w:tcPr>
            <w:tcW w:w="2690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</w:p>
        </w:tc>
        <w:tc>
          <w:tcPr>
            <w:tcW w:w="4966" w:type="dxa"/>
            <w:gridSpan w:val="3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3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</w:rPr>
            </w:pPr>
          </w:p>
        </w:tc>
      </w:tr>
    </w:tbl>
    <w:p w:rsidR="000D5F52" w:rsidRPr="00A46BFA" w:rsidRDefault="000D5F52" w:rsidP="000D5F52">
      <w:pPr>
        <w:rPr>
          <w:rFonts w:ascii="Arial Narrow" w:hAnsi="Arial Narrow"/>
        </w:rPr>
      </w:pPr>
    </w:p>
    <w:p w:rsidR="000D5F52" w:rsidRPr="000F68E5" w:rsidRDefault="000D5F52" w:rsidP="000D5F52">
      <w:pPr>
        <w:pStyle w:val="Paragraphedeliste"/>
        <w:numPr>
          <w:ilvl w:val="0"/>
          <w:numId w:val="1"/>
        </w:numPr>
        <w:contextualSpacing w:val="0"/>
        <w:rPr>
          <w:rFonts w:ascii="Arial Narrow" w:hAnsi="Arial Narrow"/>
          <w:b/>
        </w:rPr>
      </w:pPr>
      <w:r w:rsidRPr="000F68E5">
        <w:rPr>
          <w:rFonts w:ascii="Arial Narrow" w:hAnsi="Arial Narrow"/>
          <w:b/>
        </w:rPr>
        <w:t xml:space="preserve">Informations complémentaires relatives aux tuyauteries soumises </w:t>
      </w:r>
    </w:p>
    <w:p w:rsidR="000D5F52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t>Cf. §A.8</w:t>
      </w:r>
      <w:r>
        <w:rPr>
          <w:rFonts w:ascii="Arial Narrow" w:hAnsi="Arial Narrow"/>
        </w:rPr>
        <w:t xml:space="preserve"> tiret 4</w:t>
      </w:r>
      <w:r w:rsidRPr="00A46BFA">
        <w:rPr>
          <w:rFonts w:ascii="Arial Narrow" w:hAnsi="Arial Narrow"/>
        </w:rPr>
        <w:t xml:space="preserve"> du CTP « Systèmes frigorifiques ».</w:t>
      </w:r>
    </w:p>
    <w:p w:rsidR="000D5F52" w:rsidRDefault="000D5F52" w:rsidP="000D5F52">
      <w:pPr>
        <w:ind w:left="-567"/>
        <w:rPr>
          <w:rFonts w:ascii="Arial Narrow" w:hAnsi="Arial Narrow"/>
        </w:rPr>
      </w:pPr>
    </w:p>
    <w:p w:rsidR="000D5F52" w:rsidRPr="00A46BFA" w:rsidRDefault="000D5F52" w:rsidP="000D5F52">
      <w:pPr>
        <w:ind w:left="-567"/>
        <w:rPr>
          <w:rFonts w:ascii="Arial Narrow" w:hAnsi="Arial Narrow"/>
        </w:rPr>
      </w:pPr>
    </w:p>
    <w:p w:rsidR="000D5F52" w:rsidRPr="000F68E5" w:rsidRDefault="000D5F52" w:rsidP="000D5F52">
      <w:pPr>
        <w:pStyle w:val="Paragraphedeliste"/>
        <w:numPr>
          <w:ilvl w:val="0"/>
          <w:numId w:val="1"/>
        </w:numPr>
        <w:contextualSpacing w:val="0"/>
        <w:rPr>
          <w:rFonts w:ascii="Arial Narrow" w:hAnsi="Arial Narrow"/>
          <w:b/>
        </w:rPr>
      </w:pPr>
      <w:r w:rsidRPr="000F68E5">
        <w:rPr>
          <w:rFonts w:ascii="Arial Narrow" w:hAnsi="Arial Narrow"/>
          <w:b/>
        </w:rPr>
        <w:t xml:space="preserve">Aménagements à la notice </w:t>
      </w:r>
      <w:r>
        <w:rPr>
          <w:rFonts w:ascii="Arial Narrow" w:hAnsi="Arial Narrow"/>
          <w:b/>
        </w:rPr>
        <w:t xml:space="preserve">d’instructions </w:t>
      </w:r>
      <w:r w:rsidRPr="000F68E5">
        <w:rPr>
          <w:rFonts w:ascii="Arial Narrow" w:hAnsi="Arial Narrow"/>
          <w:b/>
        </w:rPr>
        <w:t xml:space="preserve">du </w:t>
      </w:r>
      <w:r>
        <w:rPr>
          <w:rFonts w:ascii="Arial Narrow" w:hAnsi="Arial Narrow"/>
          <w:b/>
        </w:rPr>
        <w:t>fabricant</w:t>
      </w:r>
    </w:p>
    <w:p w:rsidR="000D5F52" w:rsidRPr="00A46BFA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Dans le cas où le présent PI déroge à certaines prescriptions de la notice </w:t>
      </w:r>
      <w:r>
        <w:rPr>
          <w:rFonts w:ascii="Arial Narrow" w:hAnsi="Arial Narrow"/>
        </w:rPr>
        <w:t>d’</w:t>
      </w:r>
      <w:proofErr w:type="spellStart"/>
      <w:r>
        <w:rPr>
          <w:rFonts w:ascii="Arial Narrow" w:hAnsi="Arial Narrow"/>
        </w:rPr>
        <w:t>intructions</w:t>
      </w:r>
      <w:proofErr w:type="spellEnd"/>
      <w:r>
        <w:rPr>
          <w:rFonts w:ascii="Arial Narrow" w:hAnsi="Arial Narrow"/>
        </w:rPr>
        <w:t xml:space="preserve"> </w:t>
      </w:r>
      <w:r w:rsidRPr="00A46BFA">
        <w:rPr>
          <w:rFonts w:ascii="Arial Narrow" w:hAnsi="Arial Narrow"/>
        </w:rPr>
        <w:t xml:space="preserve">du </w:t>
      </w:r>
      <w:r>
        <w:rPr>
          <w:rFonts w:ascii="Arial Narrow" w:hAnsi="Arial Narrow"/>
        </w:rPr>
        <w:t>fabricant</w:t>
      </w:r>
      <w:r w:rsidRPr="00A46BFA">
        <w:rPr>
          <w:rFonts w:ascii="Arial Narrow" w:hAnsi="Arial Narrow"/>
        </w:rPr>
        <w:t xml:space="preserve"> liées à la pression, il convient de compléter le tableau ci-dessous.</w:t>
      </w:r>
    </w:p>
    <w:p w:rsidR="000D5F52" w:rsidRPr="00A46BFA" w:rsidRDefault="000D5F52" w:rsidP="000D5F52">
      <w:pPr>
        <w:rPr>
          <w:rFonts w:ascii="Arial Narrow" w:hAnsi="Arial Narrow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402"/>
        <w:gridCol w:w="2268"/>
        <w:gridCol w:w="1905"/>
      </w:tblGrid>
      <w:tr w:rsidR="000D5F52" w:rsidRPr="00A46BFA" w:rsidTr="005968D3">
        <w:trPr>
          <w:trHeight w:val="669"/>
          <w:tblHeader/>
          <w:jc w:val="center"/>
        </w:trPr>
        <w:tc>
          <w:tcPr>
            <w:tcW w:w="2684" w:type="dxa"/>
            <w:vAlign w:val="center"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Équipement concerné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Prescription de la notice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d’instructions </w:t>
            </w: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objet d’un aménagement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Mesures compensatoires de surveillance (le cas échéant)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Critères d’acceptation</w:t>
            </w:r>
          </w:p>
        </w:tc>
      </w:tr>
      <w:tr w:rsidR="000D5F52" w:rsidRPr="00A46BFA" w:rsidTr="005968D3">
        <w:trPr>
          <w:trHeight w:val="536"/>
          <w:tblHeader/>
          <w:jc w:val="center"/>
        </w:trPr>
        <w:tc>
          <w:tcPr>
            <w:tcW w:w="2684" w:type="dxa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auto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2268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905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</w:tr>
      <w:tr w:rsidR="000D5F52" w:rsidRPr="00A46BFA" w:rsidTr="005968D3">
        <w:trPr>
          <w:trHeight w:val="396"/>
          <w:tblHeader/>
          <w:jc w:val="center"/>
        </w:trPr>
        <w:tc>
          <w:tcPr>
            <w:tcW w:w="2684" w:type="dxa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auto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2268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905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</w:tr>
    </w:tbl>
    <w:p w:rsidR="000D5F52" w:rsidRPr="002A7428" w:rsidRDefault="000D5F52" w:rsidP="000D5F52">
      <w:pPr>
        <w:pStyle w:val="Paragraphedeliste"/>
        <w:rPr>
          <w:rFonts w:ascii="Arial Narrow" w:hAnsi="Arial Narrow"/>
        </w:rPr>
      </w:pPr>
    </w:p>
    <w:p w:rsidR="000D5F52" w:rsidRPr="000F68E5" w:rsidRDefault="000D5F52" w:rsidP="000D5F52">
      <w:pPr>
        <w:pStyle w:val="Paragraphedeliste"/>
        <w:numPr>
          <w:ilvl w:val="0"/>
          <w:numId w:val="1"/>
        </w:numPr>
        <w:contextualSpacing w:val="0"/>
        <w:rPr>
          <w:rFonts w:ascii="Arial Narrow" w:hAnsi="Arial Narrow"/>
          <w:b/>
        </w:rPr>
      </w:pPr>
      <w:r w:rsidRPr="000F68E5">
        <w:rPr>
          <w:rFonts w:ascii="Arial Narrow" w:hAnsi="Arial Narrow"/>
          <w:b/>
        </w:rPr>
        <w:t>Modes de dégradation</w:t>
      </w:r>
    </w:p>
    <w:p w:rsidR="000D5F52" w:rsidRPr="00A46BFA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t>Les modes de dégradation potentielle sont définis en Annexe II du CTP « Systèmes Frigorifiques ».</w:t>
      </w:r>
    </w:p>
    <w:p w:rsidR="000D5F52" w:rsidRPr="00A46BFA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lastRenderedPageBreak/>
        <w:t>En cas de modes de dégradation propres au système concerné par le présent PI autres que ceux identifiés dans l’Annexe II du CTP « systèmes frigorifiques », il convient de compléter le tableau ci-dessous.</w:t>
      </w:r>
    </w:p>
    <w:p w:rsidR="000D5F52" w:rsidRPr="00A46BFA" w:rsidRDefault="000D5F52" w:rsidP="000D5F52">
      <w:pPr>
        <w:rPr>
          <w:rFonts w:ascii="Arial Narrow" w:hAnsi="Arial Narrow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262"/>
        <w:gridCol w:w="1186"/>
        <w:gridCol w:w="1366"/>
        <w:gridCol w:w="690"/>
        <w:gridCol w:w="1179"/>
        <w:gridCol w:w="1507"/>
        <w:gridCol w:w="1328"/>
      </w:tblGrid>
      <w:tr w:rsidR="000D5F52" w:rsidRPr="00A46BFA" w:rsidTr="005968D3">
        <w:trPr>
          <w:trHeight w:val="669"/>
          <w:tblHeader/>
          <w:jc w:val="center"/>
        </w:trPr>
        <w:tc>
          <w:tcPr>
            <w:tcW w:w="1599" w:type="dxa"/>
            <w:vAlign w:val="center"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Equipement</w:t>
            </w:r>
            <w:proofErr w:type="spellEnd"/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concerné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Modes de dégradation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Origine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Conséquences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Effets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Localisation des zones sensibles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Mesures de surveillance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D5F52" w:rsidRPr="002A7428" w:rsidRDefault="000D5F52" w:rsidP="005968D3">
            <w:pPr>
              <w:jc w:val="center"/>
              <w:rPr>
                <w:rFonts w:ascii="Arial Narrow" w:hAnsi="Arial Narrow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2A742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Critères d’acceptation</w:t>
            </w:r>
          </w:p>
        </w:tc>
      </w:tr>
      <w:tr w:rsidR="000D5F52" w:rsidRPr="00A46BFA" w:rsidTr="005968D3">
        <w:trPr>
          <w:trHeight w:val="536"/>
          <w:tblHeader/>
          <w:jc w:val="center"/>
        </w:trPr>
        <w:tc>
          <w:tcPr>
            <w:tcW w:w="1599" w:type="dxa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262" w:type="dxa"/>
            <w:shd w:val="clear" w:color="auto" w:fill="auto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186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366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690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179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507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328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</w:tr>
      <w:tr w:rsidR="000D5F52" w:rsidRPr="00A46BFA" w:rsidTr="005968D3">
        <w:trPr>
          <w:trHeight w:val="396"/>
          <w:tblHeader/>
          <w:jc w:val="center"/>
        </w:trPr>
        <w:tc>
          <w:tcPr>
            <w:tcW w:w="1599" w:type="dxa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262" w:type="dxa"/>
            <w:shd w:val="clear" w:color="auto" w:fill="auto"/>
          </w:tcPr>
          <w:p w:rsidR="000D5F52" w:rsidRPr="00A46BFA" w:rsidRDefault="000D5F52" w:rsidP="005968D3">
            <w:pPr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186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366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690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179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507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  <w:tc>
          <w:tcPr>
            <w:tcW w:w="1328" w:type="dxa"/>
            <w:shd w:val="clear" w:color="auto" w:fill="auto"/>
          </w:tcPr>
          <w:p w:rsidR="000D5F52" w:rsidRPr="00A46BFA" w:rsidRDefault="000D5F52" w:rsidP="005968D3">
            <w:pPr>
              <w:jc w:val="center"/>
              <w:rPr>
                <w:rFonts w:ascii="Arial Narrow" w:hAnsi="Arial Narrow"/>
                <w:bCs/>
                <w:color w:val="FFFFFF"/>
              </w:rPr>
            </w:pPr>
          </w:p>
        </w:tc>
      </w:tr>
    </w:tbl>
    <w:p w:rsidR="000D5F52" w:rsidRPr="00A46BFA" w:rsidRDefault="000D5F52" w:rsidP="000D5F52">
      <w:pPr>
        <w:rPr>
          <w:rFonts w:ascii="Arial Narrow" w:hAnsi="Arial Narrow" w:cs="Arial"/>
        </w:rPr>
      </w:pPr>
    </w:p>
    <w:p w:rsidR="000D5F52" w:rsidRPr="000F68E5" w:rsidRDefault="000D5F52" w:rsidP="000D5F52">
      <w:pPr>
        <w:pStyle w:val="Paragraphedeliste"/>
        <w:numPr>
          <w:ilvl w:val="0"/>
          <w:numId w:val="1"/>
        </w:numPr>
        <w:contextualSpacing w:val="0"/>
        <w:rPr>
          <w:rFonts w:ascii="Arial Narrow" w:hAnsi="Arial Narrow"/>
          <w:b/>
          <w:bCs/>
        </w:rPr>
      </w:pPr>
      <w:r w:rsidRPr="000F68E5">
        <w:rPr>
          <w:rFonts w:ascii="Arial Narrow" w:hAnsi="Arial Narrow"/>
          <w:b/>
          <w:bCs/>
        </w:rPr>
        <w:t xml:space="preserve">Actions de surveillance </w:t>
      </w:r>
    </w:p>
    <w:p w:rsidR="000D5F52" w:rsidRPr="002A7428" w:rsidRDefault="000D5F52" w:rsidP="000D5F52">
      <w:pPr>
        <w:pStyle w:val="Paragraphedeliste"/>
        <w:rPr>
          <w:rFonts w:ascii="Arial Narrow" w:hAnsi="Arial Narrow"/>
          <w:bCs/>
        </w:rPr>
      </w:pPr>
    </w:p>
    <w:p w:rsidR="000D5F52" w:rsidRPr="000F68E5" w:rsidRDefault="000D5F52" w:rsidP="000D5F52">
      <w:pPr>
        <w:ind w:left="-567"/>
        <w:jc w:val="both"/>
        <w:rPr>
          <w:rFonts w:ascii="Arial Narrow" w:hAnsi="Arial Narrow"/>
          <w:b/>
          <w:bCs/>
        </w:rPr>
      </w:pPr>
      <w:r w:rsidRPr="000F68E5">
        <w:rPr>
          <w:rFonts w:ascii="Arial Narrow" w:hAnsi="Arial Narrow"/>
          <w:b/>
        </w:rPr>
        <w:t>5.1 Vérification initiale</w:t>
      </w:r>
      <w:r w:rsidRPr="002A7428">
        <w:rPr>
          <w:rFonts w:ascii="Arial Narrow" w:hAnsi="Arial Narrow"/>
          <w:b/>
        </w:rPr>
        <w:t xml:space="preserve"> </w:t>
      </w: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La préparation du système à cette Visite Initiale se fait selon le § A.1.</w:t>
      </w:r>
      <w:r>
        <w:rPr>
          <w:rFonts w:ascii="Arial Narrow" w:hAnsi="Arial Narrow"/>
        </w:rPr>
        <w:t>4</w:t>
      </w:r>
      <w:r w:rsidRPr="00A46BFA">
        <w:rPr>
          <w:rFonts w:ascii="Arial Narrow" w:hAnsi="Arial Narrow"/>
        </w:rPr>
        <w:t>. du CTP « Systèmes Frigorifiques ».</w:t>
      </w: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La VI est réalisée selon les dispositions du § A.1 du CTP « Systèmes Frigorifiques » auxquelles se rajoutent, le cas échéant, les </w:t>
      </w:r>
      <w:r w:rsidRPr="00A46BFA">
        <w:rPr>
          <w:rFonts w:ascii="Arial Narrow" w:hAnsi="Arial Narrow" w:cs="Arial"/>
        </w:rPr>
        <w:t>mesures de surveillance complémentaires</w:t>
      </w:r>
      <w:r w:rsidRPr="00A46BFA">
        <w:rPr>
          <w:rFonts w:ascii="Arial Narrow" w:hAnsi="Arial Narrow"/>
        </w:rPr>
        <w:t xml:space="preserve"> listées dans le tableau des points 3 et 4 ci-dessus.</w:t>
      </w:r>
    </w:p>
    <w:p w:rsidR="000D5F52" w:rsidRPr="00A46BFA" w:rsidRDefault="000D5F52" w:rsidP="000D5F52">
      <w:pPr>
        <w:ind w:left="-567"/>
        <w:rPr>
          <w:rFonts w:ascii="Arial Narrow" w:hAnsi="Arial Narrow"/>
        </w:rPr>
      </w:pPr>
    </w:p>
    <w:p w:rsidR="000D5F52" w:rsidRPr="000F68E5" w:rsidRDefault="000D5F52" w:rsidP="000D5F52">
      <w:pPr>
        <w:ind w:left="-567"/>
        <w:rPr>
          <w:rFonts w:ascii="Arial Narrow" w:hAnsi="Arial Narrow"/>
          <w:b/>
          <w:bCs/>
        </w:rPr>
      </w:pPr>
      <w:r w:rsidRPr="000F68E5">
        <w:rPr>
          <w:rFonts w:ascii="Arial Narrow" w:hAnsi="Arial Narrow"/>
          <w:b/>
        </w:rPr>
        <w:t>5.2</w:t>
      </w:r>
      <w:r w:rsidRPr="002A7428">
        <w:rPr>
          <w:rFonts w:ascii="Arial Narrow" w:hAnsi="Arial Narrow"/>
          <w:b/>
        </w:rPr>
        <w:t xml:space="preserve"> </w:t>
      </w:r>
      <w:r w:rsidRPr="000F68E5">
        <w:rPr>
          <w:rFonts w:ascii="Arial Narrow" w:hAnsi="Arial Narrow"/>
          <w:b/>
        </w:rPr>
        <w:t>Inspection périodique</w:t>
      </w:r>
      <w:r w:rsidRPr="002A7428">
        <w:rPr>
          <w:rFonts w:ascii="Arial Narrow" w:hAnsi="Arial Narrow"/>
          <w:b/>
        </w:rPr>
        <w:t xml:space="preserve"> </w:t>
      </w:r>
    </w:p>
    <w:p w:rsidR="000D5F52" w:rsidRPr="00A46BFA" w:rsidRDefault="000D5F52" w:rsidP="000D5F52">
      <w:pPr>
        <w:rPr>
          <w:rFonts w:ascii="Arial Narrow" w:hAnsi="Arial Narrow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3057"/>
      </w:tblGrid>
      <w:tr w:rsidR="000D5F52" w:rsidRPr="00A46BFA" w:rsidTr="005968D3">
        <w:trPr>
          <w:trHeight w:val="306"/>
        </w:trPr>
        <w:tc>
          <w:tcPr>
            <w:tcW w:w="6771" w:type="dxa"/>
          </w:tcPr>
          <w:p w:rsidR="000D5F52" w:rsidRPr="00AC0A63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AC0A63">
              <w:rPr>
                <w:rFonts w:ascii="Arial Narrow" w:hAnsi="Arial Narrow"/>
                <w:b/>
              </w:rPr>
              <w:t xml:space="preserve">EQUIPEMENTS </w:t>
            </w:r>
          </w:p>
          <w:p w:rsidR="000D5F52" w:rsidRPr="00AC0A63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2A7428">
              <w:rPr>
                <w:rFonts w:ascii="Arial Narrow" w:hAnsi="Arial Narrow"/>
                <w:b/>
              </w:rPr>
              <w:t>(cf. tableau identification du système)</w:t>
            </w:r>
          </w:p>
        </w:tc>
        <w:tc>
          <w:tcPr>
            <w:tcW w:w="3118" w:type="dxa"/>
          </w:tcPr>
          <w:p w:rsidR="000D5F52" w:rsidRPr="00AC0A63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AC0A63">
              <w:rPr>
                <w:rFonts w:ascii="Arial Narrow" w:hAnsi="Arial Narrow"/>
                <w:b/>
              </w:rPr>
              <w:t>PÉRIODICITÉS RETENUES</w:t>
            </w:r>
          </w:p>
          <w:p w:rsidR="000D5F52" w:rsidRPr="002A7428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2A7428">
              <w:rPr>
                <w:rFonts w:ascii="Arial Narrow" w:hAnsi="Arial Narrow"/>
                <w:b/>
              </w:rPr>
              <w:t>(cf. CTP ou plus courtes)</w:t>
            </w:r>
          </w:p>
        </w:tc>
      </w:tr>
      <w:tr w:rsidR="000D5F52" w:rsidRPr="00A46BFA" w:rsidTr="005968D3">
        <w:tc>
          <w:tcPr>
            <w:tcW w:w="6771" w:type="dxa"/>
          </w:tcPr>
          <w:p w:rsidR="000D5F52" w:rsidRPr="002A7428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Récipients chapitre B (</w:t>
            </w:r>
            <w:r w:rsidRPr="002A7428">
              <w:rPr>
                <w:rFonts w:ascii="Arial Narrow" w:hAnsi="Arial Narrow"/>
              </w:rPr>
              <w:t>48 mois maximum)</w:t>
            </w:r>
          </w:p>
        </w:tc>
        <w:tc>
          <w:tcPr>
            <w:tcW w:w="3118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  <w:tr w:rsidR="000D5F52" w:rsidRPr="00A46BFA" w:rsidTr="005968D3">
        <w:tc>
          <w:tcPr>
            <w:tcW w:w="6771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Récipients chapitre C (</w:t>
            </w:r>
            <w:r w:rsidRPr="002A7428">
              <w:rPr>
                <w:rFonts w:ascii="Arial Narrow" w:hAnsi="Arial Narrow"/>
              </w:rPr>
              <w:t>24 ou 48 mois maximum selon § C</w:t>
            </w:r>
            <w:r>
              <w:rPr>
                <w:rFonts w:ascii="Arial Narrow" w:hAnsi="Arial Narrow"/>
              </w:rPr>
              <w:t>.</w:t>
            </w:r>
            <w:r w:rsidRPr="002A7428">
              <w:rPr>
                <w:rFonts w:ascii="Arial Narrow" w:hAnsi="Arial Narrow"/>
              </w:rPr>
              <w:t>3.2 du CTP « systèmes frigorifiques »</w:t>
            </w:r>
            <w:r w:rsidRPr="00A46BFA">
              <w:rPr>
                <w:rFonts w:ascii="Arial Narrow" w:hAnsi="Arial Narrow"/>
              </w:rPr>
              <w:t>)</w:t>
            </w:r>
          </w:p>
        </w:tc>
        <w:tc>
          <w:tcPr>
            <w:tcW w:w="3118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  <w:tr w:rsidR="000D5F52" w:rsidRPr="00A46BFA" w:rsidTr="005968D3">
        <w:tc>
          <w:tcPr>
            <w:tcW w:w="6771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Tuyauteries chapitre D (</w:t>
            </w:r>
            <w:r w:rsidRPr="002A7428">
              <w:rPr>
                <w:rFonts w:ascii="Arial Narrow" w:hAnsi="Arial Narrow"/>
              </w:rPr>
              <w:t>48 mois maximum</w:t>
            </w:r>
            <w:r w:rsidRPr="00A46BFA">
              <w:rPr>
                <w:rFonts w:ascii="Arial Narrow" w:hAnsi="Arial Narrow"/>
              </w:rPr>
              <w:t>)</w:t>
            </w:r>
          </w:p>
        </w:tc>
        <w:tc>
          <w:tcPr>
            <w:tcW w:w="3118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  <w:tr w:rsidR="000D5F52" w:rsidRPr="00A46BFA" w:rsidTr="005968D3">
        <w:tc>
          <w:tcPr>
            <w:tcW w:w="6771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Récipients § E.4.2 (</w:t>
            </w:r>
            <w:r w:rsidRPr="002A7428">
              <w:rPr>
                <w:rFonts w:ascii="Arial Narrow" w:hAnsi="Arial Narrow"/>
              </w:rPr>
              <w:t>24 mois maximum</w:t>
            </w:r>
            <w:r w:rsidRPr="00A46BFA">
              <w:rPr>
                <w:rFonts w:ascii="Arial Narrow" w:hAnsi="Arial Narrow"/>
              </w:rPr>
              <w:t>)</w:t>
            </w:r>
          </w:p>
        </w:tc>
        <w:tc>
          <w:tcPr>
            <w:tcW w:w="3118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</w:tbl>
    <w:p w:rsidR="000D5F52" w:rsidRPr="00A46BFA" w:rsidRDefault="000D5F52" w:rsidP="000D5F52">
      <w:pPr>
        <w:rPr>
          <w:rFonts w:ascii="Arial Narrow" w:hAnsi="Arial Narrow"/>
        </w:rPr>
      </w:pP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La préparation du système à cette Inspection se fait selon le § A.2.</w:t>
      </w:r>
      <w:r>
        <w:rPr>
          <w:rFonts w:ascii="Arial Narrow" w:hAnsi="Arial Narrow"/>
        </w:rPr>
        <w:t>4</w:t>
      </w:r>
      <w:r w:rsidRPr="00A46BFA">
        <w:rPr>
          <w:rFonts w:ascii="Arial Narrow" w:hAnsi="Arial Narrow"/>
        </w:rPr>
        <w:t>. du CTP « Systèmes Frigorifiques ».</w:t>
      </w: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L’IP est réalisée selon les dispositions du § A.2 du CTP « Systèmes Frigorifiques » auxquelles se rajoutent, le cas échéant, les </w:t>
      </w:r>
      <w:r w:rsidRPr="00A46BFA">
        <w:rPr>
          <w:rFonts w:ascii="Arial Narrow" w:hAnsi="Arial Narrow" w:cs="Arial"/>
        </w:rPr>
        <w:t>mesures de surveillance complémentaires</w:t>
      </w:r>
      <w:r w:rsidRPr="00A46BFA">
        <w:rPr>
          <w:rFonts w:ascii="Arial Narrow" w:hAnsi="Arial Narrow"/>
        </w:rPr>
        <w:t xml:space="preserve"> listées dans le tableau des points 3 et 4 ci-dessus.</w:t>
      </w:r>
    </w:p>
    <w:p w:rsidR="000D5F52" w:rsidRPr="002A7428" w:rsidRDefault="000D5F52" w:rsidP="000D5F52">
      <w:pPr>
        <w:rPr>
          <w:rFonts w:ascii="Arial Narrow" w:hAnsi="Arial Narrow"/>
          <w:smallCaps/>
        </w:rPr>
      </w:pPr>
    </w:p>
    <w:p w:rsidR="000D5F52" w:rsidRPr="000F68E5" w:rsidRDefault="000D5F52" w:rsidP="000D5F52">
      <w:pPr>
        <w:ind w:left="-567"/>
        <w:rPr>
          <w:rFonts w:ascii="Arial Narrow" w:hAnsi="Arial Narrow"/>
          <w:b/>
          <w:bCs/>
        </w:rPr>
      </w:pPr>
      <w:r w:rsidRPr="000F68E5">
        <w:rPr>
          <w:rFonts w:ascii="Arial Narrow" w:hAnsi="Arial Narrow"/>
          <w:b/>
        </w:rPr>
        <w:t>5.3</w:t>
      </w:r>
      <w:r w:rsidRPr="002A7428">
        <w:rPr>
          <w:rFonts w:ascii="Arial Narrow" w:hAnsi="Arial Narrow"/>
          <w:b/>
        </w:rPr>
        <w:t xml:space="preserve"> </w:t>
      </w:r>
      <w:r w:rsidRPr="000F68E5">
        <w:rPr>
          <w:rFonts w:ascii="Arial Narrow" w:hAnsi="Arial Narrow"/>
          <w:b/>
        </w:rPr>
        <w:t>Requalification périodique</w:t>
      </w:r>
    </w:p>
    <w:p w:rsidR="000D5F52" w:rsidRPr="00A46BFA" w:rsidRDefault="000D5F52" w:rsidP="000D5F52">
      <w:pPr>
        <w:rPr>
          <w:rFonts w:ascii="Arial Narrow" w:hAnsi="Arial Narrow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1"/>
        <w:gridCol w:w="2922"/>
      </w:tblGrid>
      <w:tr w:rsidR="000D5F52" w:rsidRPr="00A46BFA" w:rsidTr="005968D3">
        <w:trPr>
          <w:trHeight w:val="306"/>
        </w:trPr>
        <w:tc>
          <w:tcPr>
            <w:tcW w:w="6912" w:type="dxa"/>
          </w:tcPr>
          <w:p w:rsidR="000D5F52" w:rsidRPr="00342BED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342BED">
              <w:rPr>
                <w:rFonts w:ascii="Arial Narrow" w:hAnsi="Arial Narrow"/>
                <w:b/>
              </w:rPr>
              <w:t xml:space="preserve">EQUIPEMENTS </w:t>
            </w:r>
          </w:p>
          <w:p w:rsidR="000D5F52" w:rsidRPr="00342BED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2A7428">
              <w:rPr>
                <w:rFonts w:ascii="Arial Narrow" w:hAnsi="Arial Narrow"/>
                <w:b/>
              </w:rPr>
              <w:t>(cf. tableau identification du système)</w:t>
            </w:r>
          </w:p>
        </w:tc>
        <w:tc>
          <w:tcPr>
            <w:tcW w:w="2977" w:type="dxa"/>
          </w:tcPr>
          <w:p w:rsidR="000D5F52" w:rsidRPr="00342BED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342BED">
              <w:rPr>
                <w:rFonts w:ascii="Arial Narrow" w:hAnsi="Arial Narrow"/>
                <w:b/>
              </w:rPr>
              <w:t>PÉRIODICITÉS RETENUES</w:t>
            </w:r>
          </w:p>
          <w:p w:rsidR="000D5F52" w:rsidRPr="002A7428" w:rsidRDefault="000D5F52" w:rsidP="005968D3">
            <w:pPr>
              <w:jc w:val="center"/>
              <w:rPr>
                <w:rFonts w:ascii="Arial Narrow" w:hAnsi="Arial Narrow"/>
                <w:b/>
              </w:rPr>
            </w:pPr>
            <w:r w:rsidRPr="002A7428">
              <w:rPr>
                <w:rFonts w:ascii="Arial Narrow" w:hAnsi="Arial Narrow"/>
                <w:b/>
              </w:rPr>
              <w:t>(cf. CTP ou plus courtes)</w:t>
            </w:r>
          </w:p>
        </w:tc>
      </w:tr>
      <w:tr w:rsidR="000D5F52" w:rsidRPr="00A46BFA" w:rsidTr="005968D3">
        <w:tc>
          <w:tcPr>
            <w:tcW w:w="6912" w:type="dxa"/>
          </w:tcPr>
          <w:p w:rsidR="000D5F52" w:rsidRPr="002A7428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Récipients  (</w:t>
            </w:r>
            <w:r w:rsidRPr="002A7428">
              <w:rPr>
                <w:rFonts w:ascii="Arial Narrow" w:hAnsi="Arial Narrow"/>
              </w:rPr>
              <w:t>6 ans maxi (toxiques) / 12 ans maxi (autres fluides))</w:t>
            </w:r>
          </w:p>
        </w:tc>
        <w:tc>
          <w:tcPr>
            <w:tcW w:w="2977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  <w:tr w:rsidR="000D5F52" w:rsidRPr="00A46BFA" w:rsidTr="005968D3">
        <w:tc>
          <w:tcPr>
            <w:tcW w:w="6912" w:type="dxa"/>
          </w:tcPr>
          <w:p w:rsidR="000D5F52" w:rsidRPr="002A7428" w:rsidRDefault="000D5F52" w:rsidP="005968D3">
            <w:pPr>
              <w:rPr>
                <w:rFonts w:ascii="Arial Narrow" w:hAnsi="Arial Narrow"/>
              </w:rPr>
            </w:pPr>
            <w:r w:rsidRPr="00A46BFA">
              <w:rPr>
                <w:rFonts w:ascii="Arial Narrow" w:hAnsi="Arial Narrow"/>
              </w:rPr>
              <w:t>Tuyauteries chapitre D (</w:t>
            </w:r>
            <w:r w:rsidRPr="002A7428">
              <w:rPr>
                <w:rFonts w:ascii="Arial Narrow" w:hAnsi="Arial Narrow"/>
              </w:rPr>
              <w:t>6 ans maxi (toxiques) / 12 ans maxi autres fluides))</w:t>
            </w:r>
          </w:p>
        </w:tc>
        <w:tc>
          <w:tcPr>
            <w:tcW w:w="2977" w:type="dxa"/>
          </w:tcPr>
          <w:p w:rsidR="000D5F52" w:rsidRPr="00A46BFA" w:rsidRDefault="000D5F52" w:rsidP="005968D3">
            <w:pPr>
              <w:rPr>
                <w:rFonts w:ascii="Arial Narrow" w:hAnsi="Arial Narrow"/>
              </w:rPr>
            </w:pPr>
          </w:p>
        </w:tc>
      </w:tr>
    </w:tbl>
    <w:p w:rsidR="000D5F52" w:rsidRPr="00A46BFA" w:rsidRDefault="000D5F52" w:rsidP="000D5F52">
      <w:pPr>
        <w:rPr>
          <w:rFonts w:ascii="Arial Narrow" w:hAnsi="Arial Narrow"/>
        </w:rPr>
      </w:pP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La préparation du système à cette Requalification se fait selon le §A.3.6. du CTP « Systèmes frigorifiques ».</w:t>
      </w: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La RP est réalisée selon les dispositions du § A.3 du CTP « Systèmes Frigorifiques » auxquelles se rajoutent, le cas échéant, les </w:t>
      </w:r>
      <w:r w:rsidRPr="00A46BFA">
        <w:rPr>
          <w:rFonts w:ascii="Arial Narrow" w:hAnsi="Arial Narrow" w:cs="Arial"/>
        </w:rPr>
        <w:t>mesures de surveillance complémentaires</w:t>
      </w:r>
      <w:r w:rsidRPr="00A46BFA">
        <w:rPr>
          <w:rFonts w:ascii="Arial Narrow" w:hAnsi="Arial Narrow"/>
        </w:rPr>
        <w:t xml:space="preserve"> listées dans le tableau des points 3 et 4 ci-dessus.</w:t>
      </w:r>
    </w:p>
    <w:p w:rsidR="000D5F52" w:rsidRPr="00A46BFA" w:rsidRDefault="000D5F52" w:rsidP="000D5F52">
      <w:pPr>
        <w:rPr>
          <w:rFonts w:ascii="Arial Narrow" w:hAnsi="Arial Narrow"/>
        </w:rPr>
      </w:pPr>
    </w:p>
    <w:p w:rsidR="000D5F52" w:rsidRPr="000F68E5" w:rsidRDefault="000D5F52" w:rsidP="000D5F52">
      <w:pPr>
        <w:ind w:left="-567"/>
        <w:rPr>
          <w:rFonts w:ascii="Arial Narrow" w:hAnsi="Arial Narrow"/>
          <w:b/>
          <w:bCs/>
        </w:rPr>
      </w:pPr>
      <w:r w:rsidRPr="000F68E5">
        <w:rPr>
          <w:rFonts w:ascii="Arial Narrow" w:hAnsi="Arial Narrow"/>
          <w:b/>
        </w:rPr>
        <w:t>5.4</w:t>
      </w:r>
      <w:r w:rsidRPr="002A7428">
        <w:rPr>
          <w:rFonts w:ascii="Arial Narrow" w:hAnsi="Arial Narrow"/>
          <w:b/>
        </w:rPr>
        <w:t xml:space="preserve"> </w:t>
      </w:r>
      <w:r w:rsidRPr="000F68E5">
        <w:rPr>
          <w:rFonts w:ascii="Arial Narrow" w:hAnsi="Arial Narrow"/>
          <w:b/>
        </w:rPr>
        <w:t>Examens complémentaires</w:t>
      </w:r>
      <w:r w:rsidRPr="002A7428">
        <w:rPr>
          <w:rFonts w:ascii="Arial Narrow" w:hAnsi="Arial Narrow"/>
          <w:b/>
        </w:rPr>
        <w:t xml:space="preserve"> </w:t>
      </w:r>
    </w:p>
    <w:p w:rsidR="000D5F52" w:rsidRPr="00A46BFA" w:rsidRDefault="000D5F52" w:rsidP="000D5F52">
      <w:pPr>
        <w:rPr>
          <w:rFonts w:ascii="Arial Narrow" w:hAnsi="Arial Narrow"/>
        </w:rPr>
      </w:pPr>
    </w:p>
    <w:p w:rsidR="000D5F52" w:rsidRPr="00A46BFA" w:rsidRDefault="000D5F52" w:rsidP="000D5F52">
      <w:pPr>
        <w:ind w:left="-567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Les examens complémentaires sont réalisés selon les dispositions du § A.4 du CTP « Systèmes Frigorifiques » auxquelles se rajoutent, le cas échéant, les </w:t>
      </w:r>
      <w:r w:rsidRPr="00A46BFA">
        <w:rPr>
          <w:rFonts w:ascii="Arial Narrow" w:hAnsi="Arial Narrow" w:cs="Arial"/>
        </w:rPr>
        <w:t>mesures de surveillance complémentaires</w:t>
      </w:r>
      <w:r w:rsidRPr="00A46BFA">
        <w:rPr>
          <w:rFonts w:ascii="Arial Narrow" w:hAnsi="Arial Narrow"/>
        </w:rPr>
        <w:t xml:space="preserve"> listées dans le tableau des points 3 et 4 ci-dessus.</w:t>
      </w:r>
    </w:p>
    <w:p w:rsidR="000D5F52" w:rsidRPr="00A46BFA" w:rsidRDefault="000D5F52" w:rsidP="000D5F52">
      <w:pPr>
        <w:rPr>
          <w:rFonts w:ascii="Arial Narrow" w:hAnsi="Arial Narrow"/>
        </w:rPr>
      </w:pPr>
      <w:bookmarkStart w:id="6" w:name="_GoBack"/>
      <w:bookmarkEnd w:id="6"/>
    </w:p>
    <w:p w:rsidR="000D5F52" w:rsidRPr="000F68E5" w:rsidRDefault="000D5F52" w:rsidP="000D5F52">
      <w:pPr>
        <w:pStyle w:val="aretrait1"/>
        <w:numPr>
          <w:ilvl w:val="0"/>
          <w:numId w:val="1"/>
        </w:numPr>
        <w:rPr>
          <w:rFonts w:ascii="Arial Narrow" w:eastAsiaTheme="minorEastAsia" w:hAnsi="Arial Narrow" w:cstheme="minorBidi"/>
          <w:b/>
          <w:spacing w:val="0"/>
          <w:sz w:val="24"/>
          <w:szCs w:val="24"/>
          <w:lang w:eastAsia="fr-FR"/>
        </w:rPr>
      </w:pPr>
      <w:r w:rsidRPr="000F68E5">
        <w:rPr>
          <w:rFonts w:ascii="Arial Narrow" w:eastAsiaTheme="minorEastAsia" w:hAnsi="Arial Narrow" w:cstheme="minorBidi"/>
          <w:b/>
          <w:spacing w:val="0"/>
          <w:sz w:val="24"/>
          <w:szCs w:val="24"/>
          <w:lang w:eastAsia="fr-FR"/>
        </w:rPr>
        <w:t>Conditions opératoires critiques limites (COCL)</w:t>
      </w:r>
    </w:p>
    <w:p w:rsidR="000D5F52" w:rsidRPr="002A7428" w:rsidRDefault="000D5F52" w:rsidP="000D5F52">
      <w:pPr>
        <w:pStyle w:val="aretrait1"/>
        <w:ind w:left="360" w:firstLine="0"/>
        <w:rPr>
          <w:rFonts w:ascii="Arial Narrow" w:eastAsiaTheme="minorEastAsia" w:hAnsi="Arial Narrow" w:cstheme="minorBidi"/>
          <w:spacing w:val="0"/>
          <w:sz w:val="24"/>
          <w:szCs w:val="24"/>
          <w:lang w:eastAsia="fr-FR"/>
        </w:rPr>
      </w:pPr>
    </w:p>
    <w:p w:rsidR="000D5F52" w:rsidRPr="00A46BFA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Le CTP « Systèmes Frigorifiques » n’identifie pas de COCL. </w:t>
      </w:r>
    </w:p>
    <w:p w:rsidR="000D5F52" w:rsidRPr="00A46BFA" w:rsidRDefault="000D5F52" w:rsidP="000D5F52">
      <w:pPr>
        <w:ind w:left="-567"/>
        <w:rPr>
          <w:rFonts w:ascii="Arial Narrow" w:hAnsi="Arial Narrow"/>
        </w:rPr>
      </w:pPr>
      <w:r w:rsidRPr="00A46BFA">
        <w:rPr>
          <w:rFonts w:ascii="Arial Narrow" w:hAnsi="Arial Narrow"/>
        </w:rPr>
        <w:t>Néanmoins, les COCL éventuellement identifiées sont listées dans le tableau ci-dessous.</w:t>
      </w:r>
    </w:p>
    <w:p w:rsidR="000D5F52" w:rsidRPr="002A7428" w:rsidRDefault="000D5F52" w:rsidP="000D5F52">
      <w:pPr>
        <w:ind w:left="360"/>
        <w:rPr>
          <w:rFonts w:ascii="Arial Narrow" w:hAnsi="Arial Narrow" w:cs="Arial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7"/>
        <w:gridCol w:w="2048"/>
        <w:gridCol w:w="2042"/>
        <w:gridCol w:w="1887"/>
        <w:gridCol w:w="2821"/>
      </w:tblGrid>
      <w:tr w:rsidR="000D5F52" w:rsidRPr="00A46BFA" w:rsidTr="005968D3">
        <w:trPr>
          <w:trHeight w:val="614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0D5F52" w:rsidRPr="002A7428" w:rsidRDefault="000D5F52" w:rsidP="005968D3">
            <w:pPr>
              <w:pStyle w:val="Contenudetableau"/>
              <w:jc w:val="center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  <w:r w:rsidRPr="002A7428"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  <w:t>Condition opératoire critique limite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D5F52" w:rsidRPr="002A7428" w:rsidRDefault="000D5F52" w:rsidP="005968D3">
            <w:pPr>
              <w:pStyle w:val="Contenudetableau"/>
              <w:jc w:val="center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  <w:r w:rsidRPr="002A7428"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  <w:t>Référence de la chaîne de mesure ou de la méthode de mesure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D5F52" w:rsidRPr="002A7428" w:rsidRDefault="000D5F52" w:rsidP="005968D3">
            <w:pPr>
              <w:pStyle w:val="Contenudetableau"/>
              <w:jc w:val="center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  <w:r w:rsidRPr="002A7428"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  <w:t>Localisation de la mesure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D5F52" w:rsidRPr="002A7428" w:rsidRDefault="000D5F52" w:rsidP="005968D3">
            <w:pPr>
              <w:pStyle w:val="Contenudetableau"/>
              <w:jc w:val="center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  <w:r w:rsidRPr="002A7428"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  <w:t>Seuil</w:t>
            </w:r>
          </w:p>
        </w:tc>
        <w:tc>
          <w:tcPr>
            <w:tcW w:w="2821" w:type="dxa"/>
            <w:vAlign w:val="center"/>
          </w:tcPr>
          <w:p w:rsidR="000D5F52" w:rsidRPr="002A7428" w:rsidDel="0025088C" w:rsidRDefault="000D5F52" w:rsidP="005968D3">
            <w:pPr>
              <w:pStyle w:val="Contenudetableau"/>
              <w:jc w:val="center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  <w:r w:rsidRPr="002A7428"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  <w:t>Actions en cas de dépassement</w:t>
            </w:r>
          </w:p>
        </w:tc>
      </w:tr>
      <w:tr w:rsidR="000D5F52" w:rsidRPr="00A46BFA" w:rsidTr="005968D3">
        <w:trPr>
          <w:trHeight w:val="216"/>
          <w:jc w:val="center"/>
        </w:trPr>
        <w:tc>
          <w:tcPr>
            <w:tcW w:w="1857" w:type="dxa"/>
            <w:shd w:val="clear" w:color="auto" w:fill="auto"/>
          </w:tcPr>
          <w:p w:rsidR="000D5F52" w:rsidRPr="00A46BFA" w:rsidRDefault="000D5F52" w:rsidP="005968D3">
            <w:pPr>
              <w:pStyle w:val="Contenudetableau"/>
              <w:jc w:val="left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</w:p>
        </w:tc>
        <w:tc>
          <w:tcPr>
            <w:tcW w:w="2048" w:type="dxa"/>
            <w:shd w:val="clear" w:color="auto" w:fill="auto"/>
          </w:tcPr>
          <w:p w:rsidR="000D5F52" w:rsidRPr="00A46BFA" w:rsidRDefault="000D5F52" w:rsidP="005968D3">
            <w:pPr>
              <w:pStyle w:val="Contenudetableau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</w:p>
        </w:tc>
        <w:tc>
          <w:tcPr>
            <w:tcW w:w="2042" w:type="dxa"/>
            <w:shd w:val="clear" w:color="auto" w:fill="auto"/>
          </w:tcPr>
          <w:p w:rsidR="000D5F52" w:rsidRPr="00A46BFA" w:rsidRDefault="000D5F52" w:rsidP="005968D3">
            <w:pPr>
              <w:pStyle w:val="Contenudetableau"/>
              <w:jc w:val="left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</w:p>
        </w:tc>
        <w:tc>
          <w:tcPr>
            <w:tcW w:w="1887" w:type="dxa"/>
            <w:shd w:val="clear" w:color="auto" w:fill="auto"/>
          </w:tcPr>
          <w:p w:rsidR="000D5F52" w:rsidRPr="00A46BFA" w:rsidRDefault="000D5F52" w:rsidP="005968D3">
            <w:pPr>
              <w:pStyle w:val="Contenudetableau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</w:p>
        </w:tc>
        <w:tc>
          <w:tcPr>
            <w:tcW w:w="2821" w:type="dxa"/>
          </w:tcPr>
          <w:p w:rsidR="000D5F52" w:rsidRPr="00A46BFA" w:rsidRDefault="000D5F52" w:rsidP="005968D3">
            <w:pPr>
              <w:pStyle w:val="Contenudetableau"/>
              <w:rPr>
                <w:rFonts w:ascii="Arial Narrow" w:eastAsiaTheme="minorEastAsia" w:hAnsi="Arial Narrow" w:cs="Arial"/>
                <w:sz w:val="21"/>
                <w:szCs w:val="24"/>
                <w:lang w:eastAsia="fr-FR"/>
              </w:rPr>
            </w:pPr>
          </w:p>
        </w:tc>
      </w:tr>
    </w:tbl>
    <w:p w:rsidR="000D5F52" w:rsidRPr="002A7428" w:rsidRDefault="000D5F52" w:rsidP="000D5F52">
      <w:pPr>
        <w:rPr>
          <w:rFonts w:ascii="Arial Narrow" w:hAnsi="Arial Narrow" w:cs="Arial"/>
        </w:rPr>
      </w:pPr>
    </w:p>
    <w:p w:rsidR="000D5F52" w:rsidRPr="000F68E5" w:rsidRDefault="000D5F52" w:rsidP="000D5F52">
      <w:pPr>
        <w:pStyle w:val="aretrait1"/>
        <w:numPr>
          <w:ilvl w:val="0"/>
          <w:numId w:val="1"/>
        </w:numPr>
        <w:rPr>
          <w:rFonts w:ascii="Arial Narrow" w:eastAsiaTheme="minorEastAsia" w:hAnsi="Arial Narrow" w:cstheme="minorBidi"/>
          <w:b/>
          <w:sz w:val="24"/>
          <w:szCs w:val="24"/>
        </w:rPr>
      </w:pPr>
      <w:r w:rsidRPr="000F68E5">
        <w:rPr>
          <w:rFonts w:ascii="Arial Narrow" w:eastAsiaTheme="minorEastAsia" w:hAnsi="Arial Narrow" w:cstheme="minorBidi"/>
          <w:b/>
          <w:spacing w:val="0"/>
          <w:sz w:val="24"/>
          <w:szCs w:val="24"/>
          <w:lang w:eastAsia="fr-FR"/>
        </w:rPr>
        <w:t>Signature des parties</w:t>
      </w:r>
    </w:p>
    <w:p w:rsidR="000D5F52" w:rsidRPr="00A46BFA" w:rsidRDefault="000D5F52" w:rsidP="000D5F52">
      <w:pPr>
        <w:rPr>
          <w:rFonts w:ascii="Arial Narrow" w:hAnsi="Arial Narrow" w:cs="Arial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5529"/>
      </w:tblGrid>
      <w:tr w:rsidR="000D5F52" w:rsidRPr="00A46BFA" w:rsidTr="005968D3">
        <w:trPr>
          <w:trHeight w:val="655"/>
          <w:jc w:val="center"/>
        </w:trPr>
        <w:tc>
          <w:tcPr>
            <w:tcW w:w="5108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Date, nom et signature de la personne habilitée</w:t>
            </w:r>
          </w:p>
          <w:p w:rsidR="000D5F52" w:rsidRPr="00A46BFA" w:rsidRDefault="000D5F52" w:rsidP="005968D3">
            <w:pPr>
              <w:tabs>
                <w:tab w:val="left" w:pos="851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Date, nom et signature de l’Exploitant</w:t>
            </w:r>
          </w:p>
        </w:tc>
      </w:tr>
      <w:tr w:rsidR="000D5F52" w:rsidRPr="00A46BFA" w:rsidTr="005968D3">
        <w:trPr>
          <w:trHeight w:val="655"/>
          <w:jc w:val="center"/>
        </w:trPr>
        <w:tc>
          <w:tcPr>
            <w:tcW w:w="10637" w:type="dxa"/>
            <w:gridSpan w:val="2"/>
          </w:tcPr>
          <w:p w:rsidR="000D5F52" w:rsidRPr="00A46BFA" w:rsidRDefault="000D5F52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Approbation OH (Date, nom et signature du représentant)</w:t>
            </w:r>
          </w:p>
        </w:tc>
      </w:tr>
    </w:tbl>
    <w:p w:rsidR="000D5F52" w:rsidRPr="00A46BFA" w:rsidRDefault="000D5F52" w:rsidP="000D5F52">
      <w:pPr>
        <w:rPr>
          <w:rFonts w:ascii="Arial Narrow" w:hAnsi="Arial Narrow" w:cs="Arial"/>
        </w:rPr>
      </w:pPr>
    </w:p>
    <w:p w:rsidR="00324C70" w:rsidRDefault="00324C70"/>
    <w:sectPr w:rsidR="00324C70" w:rsidSect="00CA246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634" w:rsidRDefault="003B2634" w:rsidP="00405BB9">
      <w:r>
        <w:separator/>
      </w:r>
    </w:p>
  </w:endnote>
  <w:endnote w:type="continuationSeparator" w:id="0">
    <w:p w:rsidR="003B2634" w:rsidRDefault="003B2634" w:rsidP="0040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B9" w:rsidRPr="00405BB9" w:rsidRDefault="00405BB9">
    <w:pPr>
      <w:pStyle w:val="Pieddepage"/>
      <w:rPr>
        <w:sz w:val="20"/>
        <w:szCs w:val="20"/>
      </w:rPr>
    </w:pPr>
    <w:r w:rsidRPr="00405BB9">
      <w:rPr>
        <w:sz w:val="20"/>
        <w:szCs w:val="20"/>
      </w:rPr>
      <w:t>CTP Systèmes Frigorifiques – 20 juillet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634" w:rsidRDefault="003B2634" w:rsidP="00405BB9">
      <w:r>
        <w:separator/>
      </w:r>
    </w:p>
  </w:footnote>
  <w:footnote w:type="continuationSeparator" w:id="0">
    <w:p w:rsidR="003B2634" w:rsidRDefault="003B2634" w:rsidP="0040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1377"/>
    <w:multiLevelType w:val="multilevel"/>
    <w:tmpl w:val="D8168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2"/>
    <w:rsid w:val="000D5F52"/>
    <w:rsid w:val="00324C70"/>
    <w:rsid w:val="003B2634"/>
    <w:rsid w:val="00405BB9"/>
    <w:rsid w:val="00492CBE"/>
    <w:rsid w:val="00562F9E"/>
    <w:rsid w:val="005A1967"/>
    <w:rsid w:val="00951C3E"/>
    <w:rsid w:val="00CA2467"/>
    <w:rsid w:val="00D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43D0BEB2-A199-FC4B-8F51-F22BFA6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F52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0D5F52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5F52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D5F52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5F52"/>
    <w:pPr>
      <w:jc w:val="both"/>
    </w:pPr>
    <w:rPr>
      <w:rFonts w:ascii="TimesNewRoman,Bold" w:hAnsi="TimesNewRoman,Bold"/>
      <w:snapToGrid w:val="0"/>
    </w:rPr>
  </w:style>
  <w:style w:type="character" w:customStyle="1" w:styleId="CorpsdetexteCar">
    <w:name w:val="Corps de texte Car"/>
    <w:basedOn w:val="Policepardfaut"/>
    <w:link w:val="Corpsdetexte"/>
    <w:rsid w:val="000D5F52"/>
    <w:rPr>
      <w:rFonts w:ascii="TimesNewRoman,Bold" w:eastAsia="Times New Roman" w:hAnsi="TimesNewRoman,Bold" w:cs="Times New Roman"/>
      <w:snapToGrid w:val="0"/>
      <w:lang w:eastAsia="fr-FR"/>
    </w:rPr>
  </w:style>
  <w:style w:type="paragraph" w:customStyle="1" w:styleId="Contenudetableau">
    <w:name w:val="Contenu de tableau"/>
    <w:basedOn w:val="Normal"/>
    <w:rsid w:val="000D5F52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aretrait1">
    <w:name w:val="a_retrait1"/>
    <w:basedOn w:val="Normal"/>
    <w:qFormat/>
    <w:rsid w:val="000D5F52"/>
    <w:pPr>
      <w:tabs>
        <w:tab w:val="left" w:pos="223"/>
        <w:tab w:val="left" w:pos="902"/>
        <w:tab w:val="left" w:pos="1019"/>
      </w:tabs>
      <w:suppressAutoHyphens/>
      <w:ind w:left="283" w:firstLine="283"/>
    </w:pPr>
    <w:rPr>
      <w:spacing w:val="-3"/>
      <w:sz w:val="20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05B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5BB9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5B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BB9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2</cp:revision>
  <dcterms:created xsi:type="dcterms:W3CDTF">2021-02-04T13:53:00Z</dcterms:created>
  <dcterms:modified xsi:type="dcterms:W3CDTF">2021-02-04T13:54:00Z</dcterms:modified>
</cp:coreProperties>
</file>